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dokument behandlar höga naturvärden i avverkningsanmälan A 18076-2026 i Ragunda kommun som inkom 2026-04-13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gammelgransskål (NT,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6996146, E 528597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