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som inkom 2025-04-24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6984315, E 592577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