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dokument behandlar höga naturvärden i avverkningsanmälan A 25059-2026 i Ragunda kommun som inkom 2026-06-01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gammelgransskål (NT, T) och korallrot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7021610, E 548501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