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dokument behandlar höga naturvärden i avverkningsanmälan A 4348-2023 i Ragunda kommun som inkom 2023-01-27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