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Detta dokument behandlar höga naturvärden i avverkningsanmälan A 15977-2024 i Ragunda kommun som inkom 2024-04-23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7015135, E 568236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(VU, T), blanksvart spiklav (NT), dropptaggsvamp (NT, T), dvärgbägarlav (NT, T), mörk kolflarnlav (NT), ullticka (NT, T) och vedflamlav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