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som inkom 2022-04-26 och omfattar 21,2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6998898, E 555126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