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som inkom 2025-04-24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6984315,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