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som inkom 2025-04-24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6984701, E 593050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