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som inkom 2025-05-02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6984657, E 591576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(VU, 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