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Detta dokument behandlar höga naturvärden i avverkningsanmälan A 21853-2026 i Ragunda kommun som inkom 2026-05-08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6991738, E 534676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garnlav (VU, T), gammelgransskål (NT, T) och nordisk stormhatt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