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Detta dokument behandlar höga naturvärden i avverkningsanmälan A 25702-2026 i Ragunda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7030331, E 527108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