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som inkom 2025-06-24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6993300, E 564973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