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Detta dokument behandlar höga naturvärden i avverkningsanmälan A 41406-2023 i Ragunda kommun som inkom 2023-09-05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7011993, E 569156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11 naturvårdsarter hittats: dropptaggsvamp (NT, T), dvärgbägarlav (NT, T), grönhjon (NT), lunglav (NT, T), nordtagging (NT), rosa skärelav (NT, T), rosenticka (NT, T), ullticka (NT, T), vitgrynig nållav (NT), gulnål (S, T) och kornig nållav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