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Detta dokument behandlar höga naturvärden i avverkningsanmälan A 43960-2023 i Ragunda kommun som inkom 2023-09-18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7011565, E 569977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5 naturvårdsarter hittats: lavskrika (NT, T, §4), vedflikmossa (NT), vedtrappmossa (NT, T), vitgrynig nållav (NT)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