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Detta dokument behandlar höga naturvärden i avverkningsanmälan A 45035-2023 i Ragunda kommun som inkom 2023-09-22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1835" cy="5688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09183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7006026, E 554591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korallblylav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