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11986-2024 i Ragunda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