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553-2024 i Ragunda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