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2519-2020 i Ragunda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