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klagomål behandlar höga naturvärden i avverkningsanmälan A 36756-2023 i Ragunda kommun som inkom 2023-08-15 och omfattar 3,5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7020076, E 556620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