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57839-2022 i Ragunda kommun</w:t>
      </w:r>
    </w:p>
    <w:p>
      <w:r>
        <w:t>Detta klagomål behandlar höga naturvärden i avverkningsanmälan A 57839-2022 i Ragunda kommun som inkom 2022-12-02 och omfattar 8,5 ha.</w:t>
      </w:r>
    </w:p>
    <w:p>
      <w:pPr>
        <w:pStyle w:val="Caption"/>
      </w:pPr>
      <w:r>
        <w:drawing>
          <wp:inline xmlns:a="http://schemas.openxmlformats.org/drawingml/2006/main" xmlns:pic="http://schemas.openxmlformats.org/drawingml/2006/picture">
            <wp:extent cx="5486400" cy="4964155"/>
            <wp:docPr id="1" name="Picture 1"/>
            <wp:cNvGraphicFramePr>
              <a:graphicFrameLocks noChangeAspect="1"/>
            </wp:cNvGraphicFramePr>
            <a:graphic>
              <a:graphicData uri="http://schemas.openxmlformats.org/drawingml/2006/picture">
                <pic:pic>
                  <pic:nvPicPr>
                    <pic:cNvPr id="0" name="A 57839-2022 karta.png"/>
                    <pic:cNvPicPr/>
                  </pic:nvPicPr>
                  <pic:blipFill>
                    <a:blip r:embed="rId16"/>
                    <a:stretch>
                      <a:fillRect/>
                    </a:stretch>
                  </pic:blipFill>
                  <pic:spPr>
                    <a:xfrm>
                      <a:off x="0" y="0"/>
                      <a:ext cx="5486400" cy="4964155"/>
                    </a:xfrm>
                    <a:prstGeom prst="rect"/>
                  </pic:spPr>
                </pic:pic>
              </a:graphicData>
            </a:graphic>
          </wp:inline>
        </w:drawing>
      </w:r>
    </w:p>
    <w:p>
      <w:pPr>
        <w:pStyle w:val="Caption"/>
        <w:spacing w:after="240"/>
      </w:pPr>
      <w:r>
        <w:t>Figur 1. Fyndplatser för naturvårdsarter inom 15 meter från avverkningsanmälan. Markörer utan svart kant är placerade på fyndplatsen. Markörer med svart kant är placerade vid sidan av fyndplatsen och har ett svart streck som visar fyndplatsens exakta position. Kartans mittpunktskoordinat är N 6997931, E 550128 i SWEREF 99 TM.</w:t>
      </w:r>
    </w:p>
    <w:p>
      <w:r>
        <w:t>Inom 15 meter från avverkningsanmälan finns fynd av 1 naturvårdsarter, varav 1 är typisk (T) och 1 är signalart (S): barkticka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Barkticka</w:t>
      </w:r>
      <w:r>
        <w:t xml:space="preserve"> är en vednedbrytare som växer på barken av döda lövträd, främst asp, men någon gång även på björk eller andra trädslag. På sina växtplatser förekommer den gärna tillsammans med flera ovanliga och rödlistade arter, till exempel olika insekter. Barkticka är typisk art för </w:t>
      </w:r>
      <w:r>
        <w:rPr>
          <w:i/>
        </w:rPr>
        <w:t xml:space="preserve">9010 Taiga </w:t>
      </w:r>
      <w:r>
        <w:t xml:space="preserve">och </w:t>
      </w:r>
      <w:r>
        <w:rPr>
          <w:i/>
        </w:rPr>
        <w:t>9030 Landhöjningsskog</w:t>
      </w:r>
      <w:r>
        <w:t xml:space="preserve"> (SLU Artdatabanken, 2025;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2026-10-26</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