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15864-2024 i Ragunda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