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28423-2026 i Ragunda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