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92-2022 i Ragunda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