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klagomål behandlar höga naturvärden i avverkningsanmälan A 49770-2024 i Ragunda kommun som inkom 2024-11-01 och omfattar 8,9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6995165, E 534302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