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37236-2023 i Ragunda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