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196-2023 i Ragunda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