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dokument behandlar höga naturvärden i avverkningsanmälan A 27322-2024 i Ragunda kommun. Denna avverkningsanmälan inkom 2024-06-28 22:44:53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