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66-2024 i Ragun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