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384-2025 i Ragund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