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66-2025 i Ragunda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