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3-2025 i Ragunda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