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483-2024 i Ragunda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