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445-2025 i Ragunda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