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344-2025 i Ragund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