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756-2023 i Ragunda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