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37237-2023 i Ragunda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