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93-2025 i Ragunda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