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020-2021 i Ragunda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