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239-2024 i Ragunda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