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avverkningsanmälan A 7519-2023 i Ragunda kommun. Denna avverkningsanmälan inkom 2023-02-14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