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544-2024 i Ragun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