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67-2022 i Ragund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