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32-2025 i Ragunda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