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22-2024 i Ragunda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