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76-2025 i Ragunda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