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427-2023 i Ragund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