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211-2020 i Ragund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