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62-2024 i Ragunda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