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683-2022 i Ragund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