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16316-2025 i Ragunda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